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NewRoman" w:hAnsi="Times New Roman" w:cs="Times New Roman"/>
          <w:sz w:val="20"/>
          <w:szCs w:val="20"/>
        </w:rPr>
      </w:pPr>
      <w:r w:rsidRPr="00F25B2A">
        <w:rPr>
          <w:rFonts w:ascii="Times New Roman" w:eastAsia="TimesNewRoman" w:hAnsi="Times New Roman" w:cs="Times New Roman"/>
        </w:rPr>
        <w:t>(</w:t>
      </w:r>
      <w:r w:rsidRPr="008D3615">
        <w:rPr>
          <w:rFonts w:ascii="Times New Roman" w:eastAsia="TimesNewRoman" w:hAnsi="Times New Roman" w:cs="Times New Roman"/>
          <w:sz w:val="20"/>
          <w:szCs w:val="20"/>
        </w:rPr>
        <w:t>Образац Пријава ДКП)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ДКП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:</w:t>
      </w:r>
      <w:r w:rsidRPr="008D3615">
        <w:rPr>
          <w:rFonts w:ascii="TimesNewRoman" w:eastAsia="TimesNewRoman" w:cs="TimesNewRoman"/>
          <w:sz w:val="20"/>
          <w:szCs w:val="20"/>
        </w:rPr>
        <w:t xml:space="preserve"> </w:t>
      </w:r>
      <w:r w:rsidRPr="008D3615">
        <w:rPr>
          <w:rFonts w:ascii="TimesNewRoman" w:eastAsia="TimesNewRoman" w:cs="TimesNewRoman"/>
          <w:sz w:val="20"/>
          <w:szCs w:val="20"/>
        </w:rPr>
        <w:tab/>
      </w:r>
      <w:r w:rsidRPr="008D3615">
        <w:rPr>
          <w:rFonts w:ascii="TimesNewRoman" w:eastAsia="TimesNewRoman" w:cs="TimesNewRoman"/>
          <w:sz w:val="20"/>
          <w:szCs w:val="20"/>
        </w:rPr>
        <w:tab/>
      </w:r>
      <w:r w:rsidRPr="008D3615">
        <w:rPr>
          <w:rFonts w:ascii="TimesNewRoman" w:eastAsia="TimesNewRoman" w:cs="TimesNewRoman"/>
          <w:sz w:val="20"/>
          <w:szCs w:val="20"/>
        </w:rPr>
        <w:tab/>
      </w:r>
      <w:r w:rsidRPr="008D3615">
        <w:rPr>
          <w:rFonts w:ascii="TimesNewRoman" w:eastAsia="TimesNewRoman" w:cs="TimesNewRoman"/>
          <w:sz w:val="20"/>
          <w:szCs w:val="20"/>
        </w:rPr>
        <w:tab/>
      </w:r>
      <w:r w:rsidRPr="008D3615">
        <w:rPr>
          <w:rFonts w:ascii="TimesNewRoman" w:eastAsia="TimesNewRoman" w:cs="TimesNewRoman"/>
          <w:sz w:val="20"/>
          <w:szCs w:val="20"/>
        </w:rPr>
        <w:tab/>
      </w:r>
      <w:r w:rsidRPr="008D3615">
        <w:rPr>
          <w:rFonts w:ascii="TimesNewRoman" w:eastAsia="TimesNewRoman" w:cs="TimesNewRoman"/>
          <w:sz w:val="20"/>
          <w:szCs w:val="20"/>
        </w:rPr>
        <w:tab/>
      </w:r>
      <w:r w:rsidRPr="008D3615">
        <w:rPr>
          <w:rFonts w:ascii="TimesNewRoman" w:eastAsia="TimesNewRoman" w:cs="TimesNewRoman"/>
          <w:sz w:val="20"/>
          <w:szCs w:val="20"/>
        </w:rPr>
        <w:tab/>
      </w:r>
      <w:r w:rsidRPr="008D3615">
        <w:rPr>
          <w:rFonts w:ascii="TimesNewRoman" w:eastAsia="TimesNewRoman" w:cs="TimesNewRoman"/>
          <w:sz w:val="20"/>
          <w:szCs w:val="20"/>
        </w:rPr>
        <w:tab/>
      </w:r>
      <w:r w:rsidRPr="008D3615">
        <w:rPr>
          <w:rFonts w:ascii="TimesNewRoman" w:eastAsia="TimesNewRoman" w:cs="TimesNewRoman"/>
          <w:sz w:val="20"/>
          <w:szCs w:val="20"/>
        </w:rPr>
        <w:tab/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Број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: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Датум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: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На основу чл. 15, 62, 64. и 73. Закона о војној, радној и материјалној обавези („Службени гласник РС“, бр. 88/09 и 95/10) доставља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b/>
          <w:bCs/>
          <w:sz w:val="20"/>
          <w:szCs w:val="20"/>
        </w:rPr>
        <w:t>П Р И Ј А В У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b/>
          <w:bCs/>
          <w:sz w:val="20"/>
          <w:szCs w:val="20"/>
        </w:rPr>
        <w:t>података о регруту – војном обвезнику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bCs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1. _____________________________________________________________________________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______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(презиме, име једног родитеља и име регрута – војног обвезника)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2. _____________________________________________________________________________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______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(дан, месец, година, место рођења – држава и јединствени матични број грађана)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3. _____________________________________________________________________________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______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 xml:space="preserve">(пребивалиште или боравиште у Републици Србији пре одласка у иностранство – 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адреса са које је отпутовао у иностранство)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4. _____________________________________________________________________________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______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(ако је рођен у иностранству: место рођења, адреса боравка у тренутку увођења у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 xml:space="preserve"> војну евиденцију у иностранству)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5. _____________________________________________________________________________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______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 xml:space="preserve">(ако је регрутован, када и код којег органа у земљи је уведен у војну евиденцију 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или је вођен пре одјављивања са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 xml:space="preserve"> </w:t>
      </w:r>
      <w:r w:rsidRPr="008D3615">
        <w:rPr>
          <w:rFonts w:ascii="Times New Roman" w:eastAsia="TimesNewRoman" w:hAnsi="Times New Roman" w:cs="Times New Roman"/>
          <w:sz w:val="20"/>
          <w:szCs w:val="20"/>
        </w:rPr>
        <w:t>евиденције)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6. ______________________________________________________________________________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_____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(ако је војни рок одслужио: центар Министарства одбране који га је упутио на служење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 xml:space="preserve"> војног рока и да ли се одјавио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 xml:space="preserve"> </w:t>
      </w:r>
      <w:r w:rsidRPr="008D3615">
        <w:rPr>
          <w:rFonts w:ascii="Times New Roman" w:eastAsia="TimesNewRoman" w:hAnsi="Times New Roman" w:cs="Times New Roman"/>
          <w:sz w:val="20"/>
          <w:szCs w:val="20"/>
        </w:rPr>
        <w:t>пре одласка из земље у иностранство)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7. ______________________________________________________________________________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_____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(да ли поседује потврду о враћеној војној књижици и војној опреми пре одласка из земље)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8. ______________________________________________________________________________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_____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(навести значајне податке: двојно држављанство ако је стечено у међувремену или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 xml:space="preserve"> је захтев у поступку и друге податке)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9. ______________________________________________________________________________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_____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(навести датум увођења у војну евиденцију и које дипломатско-конзуларно представништво га води у евиденцији и податке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 xml:space="preserve"> </w:t>
      </w:r>
      <w:r w:rsidRPr="008D3615">
        <w:rPr>
          <w:rFonts w:ascii="Times New Roman" w:eastAsia="TimesNewRoman" w:hAnsi="Times New Roman" w:cs="Times New Roman"/>
          <w:sz w:val="20"/>
          <w:szCs w:val="20"/>
        </w:rPr>
        <w:t>о врсти боравка у иностранству – привремени односно стални)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(М.П.)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_______________________</w:t>
      </w:r>
    </w:p>
    <w:p w:rsidR="001B457C" w:rsidRDefault="001B457C" w:rsidP="00F25B2A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NewRoman" w:hAnsi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(потпис овлашћеног лица)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NewRoman" w:hAnsi="Times New Roman"/>
          <w:sz w:val="20"/>
          <w:szCs w:val="20"/>
        </w:rPr>
      </w:pP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Достављено:</w:t>
      </w:r>
    </w:p>
    <w:p w:rsidR="001B457C" w:rsidRPr="008D3615" w:rsidRDefault="001B457C" w:rsidP="00F25B2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– Центру МО _____________</w:t>
      </w:r>
    </w:p>
    <w:p w:rsidR="001B457C" w:rsidRDefault="001B457C" w:rsidP="00F25B2A">
      <w:pPr>
        <w:rPr>
          <w:rFonts w:ascii="Times New Roman" w:eastAsia="TimesNewRoman" w:hAnsi="Times New Roman"/>
          <w:sz w:val="20"/>
          <w:szCs w:val="20"/>
        </w:rPr>
      </w:pPr>
      <w:r w:rsidRPr="008D3615">
        <w:rPr>
          <w:rFonts w:ascii="Times New Roman" w:eastAsia="TimesNewRoman" w:hAnsi="Times New Roman" w:cs="Times New Roman"/>
          <w:sz w:val="20"/>
          <w:szCs w:val="20"/>
        </w:rPr>
        <w:t>– Архиви ДКП ______________</w:t>
      </w:r>
    </w:p>
    <w:p w:rsidR="001B457C" w:rsidRPr="008D3615" w:rsidRDefault="001B457C" w:rsidP="00F25B2A">
      <w:pPr>
        <w:rPr>
          <w:rFonts w:ascii="Times New Roman" w:eastAsia="TimesNewRoman" w:hAnsi="Times New Roman"/>
          <w:sz w:val="20"/>
          <w:szCs w:val="20"/>
        </w:rPr>
      </w:pPr>
      <w:bookmarkStart w:id="0" w:name="_GoBack"/>
      <w:bookmarkEnd w:id="0"/>
    </w:p>
    <w:p w:rsidR="001B457C" w:rsidRDefault="001B457C" w:rsidP="008D3615">
      <w:pPr>
        <w:spacing w:after="0"/>
        <w:jc w:val="both"/>
        <w:rPr>
          <w:rFonts w:ascii="Times New Roman" w:eastAsia="TimesNewRoman" w:hAnsi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b/>
          <w:bCs/>
          <w:i/>
          <w:iCs/>
          <w:sz w:val="20"/>
          <w:szCs w:val="20"/>
          <w:lang/>
        </w:rPr>
        <w:t>Напомена:</w:t>
      </w: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 xml:space="preserve"> </w:t>
      </w:r>
    </w:p>
    <w:p w:rsidR="001B457C" w:rsidRPr="008D3615" w:rsidRDefault="001B457C" w:rsidP="008D3615">
      <w:pPr>
        <w:spacing w:after="0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8D3615">
        <w:rPr>
          <w:rFonts w:ascii="Times New Roman" w:eastAsia="TimesNewRoman" w:hAnsi="Times New Roman" w:cs="Times New Roman"/>
          <w:sz w:val="20"/>
          <w:szCs w:val="20"/>
          <w:lang/>
        </w:rPr>
        <w:t>Пријаву података о регруту-војном обвезнику који борави у иностранству попуњава надлежно дипломатско-конзуларно представништво приликом увођења у војну евиденцију и доставља га надлежном центру Министарства одбране према месту последњег пребивалишта у Републици Србији, а за регрута – војног обвезника чији родитељи и он немају пребивалиште на територији Републике Србије, доставља Центру Министарства одбране за локалну самоуправу где се налази седиште Министарства спољних послова (Општина Савски венац).</w:t>
      </w:r>
    </w:p>
    <w:sectPr w:rsidR="001B457C" w:rsidRPr="008D3615" w:rsidSect="008D3615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B2A"/>
    <w:rsid w:val="001B457C"/>
    <w:rsid w:val="001E1C64"/>
    <w:rsid w:val="00247C9E"/>
    <w:rsid w:val="00256332"/>
    <w:rsid w:val="003312D8"/>
    <w:rsid w:val="00791ECF"/>
    <w:rsid w:val="007A4FE3"/>
    <w:rsid w:val="008D3615"/>
    <w:rsid w:val="00F2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32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405</Words>
  <Characters>2309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(Образац Пријава ДКП)</dc:title>
  <dc:subject/>
  <dc:creator>Mihajlo Petkovski</dc:creator>
  <cp:keywords/>
  <dc:description/>
  <cp:lastModifiedBy>Miodrag Sekulic</cp:lastModifiedBy>
  <cp:revision>2</cp:revision>
  <cp:lastPrinted>2016-06-01T09:35:00Z</cp:lastPrinted>
  <dcterms:created xsi:type="dcterms:W3CDTF">2017-03-01T21:35:00Z</dcterms:created>
  <dcterms:modified xsi:type="dcterms:W3CDTF">2017-03-01T21:35:00Z</dcterms:modified>
</cp:coreProperties>
</file>